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60" w:rsidRDefault="006E1A60" w:rsidP="006E1A60">
      <w:pPr>
        <w:pStyle w:val="Heading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PHD Chamber Business Delegation to Germany and Hungary</w:t>
      </w:r>
    </w:p>
    <w:p w:rsidR="006E1A60" w:rsidRDefault="006E1A60" w:rsidP="006E1A60"/>
    <w:p w:rsidR="006E1A60" w:rsidRDefault="006E1A60" w:rsidP="006E1A60">
      <w:pPr>
        <w:ind w:right="145"/>
        <w:jc w:val="both"/>
        <w:rPr>
          <w:rFonts w:ascii="Calibri" w:hAnsi="Calibri"/>
          <w:bCs/>
        </w:rPr>
      </w:pPr>
      <w:r w:rsidRPr="007B6878">
        <w:rPr>
          <w:rFonts w:ascii="Calibri" w:hAnsi="Calibri"/>
        </w:rPr>
        <w:t xml:space="preserve">PHD Chamber </w:t>
      </w:r>
      <w:r>
        <w:rPr>
          <w:rFonts w:ascii="Calibri" w:hAnsi="Calibri"/>
        </w:rPr>
        <w:t xml:space="preserve">mounted a </w:t>
      </w:r>
      <w:r w:rsidRPr="007B6878">
        <w:rPr>
          <w:rFonts w:ascii="Calibri" w:hAnsi="Calibri"/>
        </w:rPr>
        <w:t xml:space="preserve">business delegation to Germany and Hungary, exhibiting at the India Pavilion at </w:t>
      </w:r>
      <w:proofErr w:type="spellStart"/>
      <w:r w:rsidRPr="007B6878">
        <w:rPr>
          <w:rFonts w:ascii="Calibri" w:hAnsi="Calibri"/>
        </w:rPr>
        <w:t>Interpack</w:t>
      </w:r>
      <w:proofErr w:type="spellEnd"/>
      <w:r w:rsidRPr="007B6878">
        <w:rPr>
          <w:rFonts w:ascii="Calibri" w:hAnsi="Calibri"/>
        </w:rPr>
        <w:t xml:space="preserve"> 2017, Dusseldorf. Over the course of the visit, various notable meetings were conducted with eminent organizations, helping to strengthen economic and trade ties between the nations. </w:t>
      </w:r>
      <w:r w:rsidRPr="007B6878">
        <w:rPr>
          <w:rFonts w:ascii="Calibri" w:hAnsi="Calibri"/>
          <w:bCs/>
        </w:rPr>
        <w:t xml:space="preserve">Business Delegation to Germany from 3rd – 9th May 2017 leaded by Mr. </w:t>
      </w:r>
      <w:proofErr w:type="spellStart"/>
      <w:r w:rsidRPr="007B6878">
        <w:rPr>
          <w:rFonts w:ascii="Calibri" w:hAnsi="Calibri"/>
          <w:bCs/>
        </w:rPr>
        <w:t>Gopal</w:t>
      </w:r>
      <w:proofErr w:type="spellEnd"/>
      <w:r w:rsidRPr="007B6878">
        <w:rPr>
          <w:rFonts w:ascii="Calibri" w:hAnsi="Calibri"/>
          <w:bCs/>
        </w:rPr>
        <w:t xml:space="preserve"> </w:t>
      </w:r>
      <w:proofErr w:type="spellStart"/>
      <w:r w:rsidRPr="007B6878">
        <w:rPr>
          <w:rFonts w:ascii="Calibri" w:hAnsi="Calibri"/>
          <w:bCs/>
        </w:rPr>
        <w:t>Jiwarajka</w:t>
      </w:r>
      <w:proofErr w:type="spellEnd"/>
      <w:r w:rsidRPr="007B6878">
        <w:rPr>
          <w:rFonts w:ascii="Calibri" w:hAnsi="Calibri"/>
          <w:bCs/>
        </w:rPr>
        <w:t>, President, PHD Chamber</w:t>
      </w:r>
      <w:r w:rsidRPr="007B6878">
        <w:rPr>
          <w:rFonts w:ascii="Calibri" w:hAnsi="Calibri"/>
        </w:rPr>
        <w:t xml:space="preserve"> to promote India's exports on a sustained basis through accessing new markets and increasing the share in the existing markets by inaugurating the </w:t>
      </w:r>
      <w:r w:rsidRPr="007B6878">
        <w:rPr>
          <w:rFonts w:ascii="Calibri" w:hAnsi="Calibri"/>
          <w:bCs/>
        </w:rPr>
        <w:t xml:space="preserve">INDIA PAVILION with about 50 exhibitors during the </w:t>
      </w:r>
      <w:proofErr w:type="spellStart"/>
      <w:r w:rsidRPr="007B6878">
        <w:rPr>
          <w:rFonts w:ascii="Calibri" w:hAnsi="Calibri"/>
          <w:bCs/>
        </w:rPr>
        <w:t>Interpack</w:t>
      </w:r>
      <w:proofErr w:type="spellEnd"/>
      <w:r w:rsidRPr="007B6878">
        <w:rPr>
          <w:rFonts w:ascii="Calibri" w:hAnsi="Calibri"/>
          <w:bCs/>
        </w:rPr>
        <w:t xml:space="preserve"> 2017 at Dusseldorf, Germany</w:t>
      </w:r>
      <w:r>
        <w:rPr>
          <w:rFonts w:ascii="Calibri" w:hAnsi="Calibri"/>
          <w:bCs/>
        </w:rPr>
        <w:t>.</w:t>
      </w:r>
    </w:p>
    <w:p w:rsidR="006E1A60" w:rsidRPr="003438AE" w:rsidRDefault="006E1A60" w:rsidP="006E1A60"/>
    <w:p w:rsidR="006E1A60" w:rsidRPr="0088256B" w:rsidRDefault="006E1A60" w:rsidP="006E1A60">
      <w:pPr>
        <w:jc w:val="center"/>
      </w:pPr>
      <w:r w:rsidRPr="003541EC">
        <w:rPr>
          <w:noProof/>
        </w:rPr>
        <w:drawing>
          <wp:inline distT="0" distB="0" distL="0" distR="0">
            <wp:extent cx="4659276" cy="2775098"/>
            <wp:effectExtent l="19050" t="0" r="7974" b="0"/>
            <wp:docPr id="41" name="Picture 1" descr="E:\D drive\Delegation to Germany and Hungary\17IN0337_Indien03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D drive\Delegation to Germany and Hungary\17IN0337_Indien0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235" cy="27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A60" w:rsidRDefault="006E1A60" w:rsidP="006E1A60">
      <w:pPr>
        <w:ind w:right="145"/>
        <w:jc w:val="both"/>
        <w:rPr>
          <w:rFonts w:ascii="Calibri" w:hAnsi="Calibri"/>
        </w:rPr>
      </w:pPr>
      <w:r w:rsidRPr="007B6878">
        <w:rPr>
          <w:rFonts w:ascii="Calibri" w:hAnsi="Calibri"/>
        </w:rPr>
        <w:t xml:space="preserve">PHD Chamber Delegation to Germany and Hungary, exhibiting at the India Pavilion at </w:t>
      </w:r>
      <w:proofErr w:type="spellStart"/>
      <w:r w:rsidRPr="007B6878">
        <w:rPr>
          <w:rFonts w:ascii="Calibri" w:hAnsi="Calibri"/>
        </w:rPr>
        <w:t>Interpack</w:t>
      </w:r>
      <w:proofErr w:type="spellEnd"/>
      <w:r w:rsidRPr="007B6878">
        <w:rPr>
          <w:rFonts w:ascii="Calibri" w:hAnsi="Calibri"/>
        </w:rPr>
        <w:t xml:space="preserve"> 2017, Dusseldorf met Mr. </w:t>
      </w:r>
      <w:proofErr w:type="spellStart"/>
      <w:r w:rsidRPr="007B6878">
        <w:rPr>
          <w:rFonts w:ascii="Calibri" w:hAnsi="Calibri"/>
        </w:rPr>
        <w:t>Raveesh</w:t>
      </w:r>
      <w:proofErr w:type="spellEnd"/>
      <w:r w:rsidRPr="007B6878">
        <w:rPr>
          <w:rFonts w:ascii="Calibri" w:hAnsi="Calibri"/>
        </w:rPr>
        <w:t xml:space="preserve"> Kumar, Consulate General of India, High Commission of India in Frankfurt; Ms. Katharina von </w:t>
      </w:r>
      <w:proofErr w:type="spellStart"/>
      <w:r w:rsidRPr="007B6878">
        <w:rPr>
          <w:rFonts w:ascii="Calibri" w:hAnsi="Calibri"/>
        </w:rPr>
        <w:t>Maltzan</w:t>
      </w:r>
      <w:proofErr w:type="spellEnd"/>
      <w:r w:rsidRPr="007B6878">
        <w:rPr>
          <w:rFonts w:ascii="Calibri" w:hAnsi="Calibri"/>
        </w:rPr>
        <w:t xml:space="preserve">, IHK Frankfurt am </w:t>
      </w:r>
      <w:proofErr w:type="spellStart"/>
      <w:r w:rsidRPr="007B6878">
        <w:rPr>
          <w:rFonts w:ascii="Calibri" w:hAnsi="Calibri"/>
        </w:rPr>
        <w:t>Maim</w:t>
      </w:r>
      <w:proofErr w:type="spellEnd"/>
      <w:r w:rsidRPr="007B6878">
        <w:rPr>
          <w:rFonts w:ascii="Calibri" w:hAnsi="Calibri"/>
        </w:rPr>
        <w:t xml:space="preserve">; Mr. Oliver </w:t>
      </w:r>
      <w:proofErr w:type="spellStart"/>
      <w:r w:rsidRPr="007B6878">
        <w:rPr>
          <w:rFonts w:ascii="Calibri" w:hAnsi="Calibri"/>
        </w:rPr>
        <w:t>Wack</w:t>
      </w:r>
      <w:proofErr w:type="spellEnd"/>
      <w:r w:rsidRPr="007B6878">
        <w:rPr>
          <w:rFonts w:ascii="Calibri" w:hAnsi="Calibri"/>
        </w:rPr>
        <w:t xml:space="preserve">, Area Manager, VDMA Association; Mr. Dirk Matter, Director, Indo-German Chamber of Commerce and Industry; Mr. Rajesh </w:t>
      </w:r>
      <w:proofErr w:type="spellStart"/>
      <w:r w:rsidRPr="007B6878">
        <w:rPr>
          <w:rFonts w:ascii="Calibri" w:hAnsi="Calibri"/>
        </w:rPr>
        <w:t>Nath</w:t>
      </w:r>
      <w:proofErr w:type="spellEnd"/>
      <w:r w:rsidRPr="007B6878">
        <w:rPr>
          <w:rFonts w:ascii="Calibri" w:hAnsi="Calibri"/>
        </w:rPr>
        <w:t xml:space="preserve">, Managing Director, VDMA; Mr. </w:t>
      </w:r>
      <w:proofErr w:type="spellStart"/>
      <w:r w:rsidRPr="007B6878">
        <w:rPr>
          <w:rFonts w:ascii="Calibri" w:hAnsi="Calibri"/>
        </w:rPr>
        <w:t>Vikram</w:t>
      </w:r>
      <w:proofErr w:type="spellEnd"/>
      <w:r w:rsidRPr="007B6878">
        <w:rPr>
          <w:rFonts w:ascii="Calibri" w:hAnsi="Calibri"/>
        </w:rPr>
        <w:t xml:space="preserve"> </w:t>
      </w:r>
      <w:proofErr w:type="spellStart"/>
      <w:r w:rsidRPr="007B6878">
        <w:rPr>
          <w:rFonts w:ascii="Calibri" w:hAnsi="Calibri"/>
        </w:rPr>
        <w:t>Vardhan</w:t>
      </w:r>
      <w:proofErr w:type="spellEnd"/>
      <w:r w:rsidRPr="007B6878">
        <w:rPr>
          <w:rFonts w:ascii="Calibri" w:hAnsi="Calibri"/>
        </w:rPr>
        <w:t xml:space="preserve">, Second Secretary (Eco &amp; Com), High Commission of India to Germany; Mr. Vijay </w:t>
      </w:r>
      <w:proofErr w:type="spellStart"/>
      <w:r w:rsidRPr="007B6878">
        <w:rPr>
          <w:rFonts w:ascii="Calibri" w:hAnsi="Calibri"/>
        </w:rPr>
        <w:t>Khanduja</w:t>
      </w:r>
      <w:proofErr w:type="spellEnd"/>
      <w:r w:rsidRPr="007B6878">
        <w:rPr>
          <w:rFonts w:ascii="Calibri" w:hAnsi="Calibri"/>
        </w:rPr>
        <w:t xml:space="preserve">, </w:t>
      </w:r>
      <w:proofErr w:type="spellStart"/>
      <w:r w:rsidRPr="007B6878">
        <w:rPr>
          <w:rFonts w:ascii="Calibri" w:hAnsi="Calibri"/>
        </w:rPr>
        <w:t>Counsellor</w:t>
      </w:r>
      <w:proofErr w:type="spellEnd"/>
      <w:r w:rsidRPr="007B6878">
        <w:rPr>
          <w:rFonts w:ascii="Calibri" w:hAnsi="Calibri"/>
        </w:rPr>
        <w:t xml:space="preserve"> (POL/COM), High Commission of India in Budapest; Ms. </w:t>
      </w:r>
      <w:proofErr w:type="spellStart"/>
      <w:r w:rsidRPr="007B6878">
        <w:rPr>
          <w:rFonts w:ascii="Calibri" w:hAnsi="Calibri"/>
        </w:rPr>
        <w:t>Ilona</w:t>
      </w:r>
      <w:proofErr w:type="spellEnd"/>
      <w:r w:rsidRPr="007B6878">
        <w:rPr>
          <w:rFonts w:ascii="Calibri" w:hAnsi="Calibri"/>
        </w:rPr>
        <w:t xml:space="preserve"> </w:t>
      </w:r>
      <w:proofErr w:type="spellStart"/>
      <w:r w:rsidRPr="007B6878">
        <w:rPr>
          <w:rFonts w:ascii="Calibri" w:hAnsi="Calibri"/>
        </w:rPr>
        <w:t>Leimeter</w:t>
      </w:r>
      <w:proofErr w:type="spellEnd"/>
      <w:r w:rsidRPr="007B6878">
        <w:rPr>
          <w:rFonts w:ascii="Calibri" w:hAnsi="Calibri"/>
        </w:rPr>
        <w:t xml:space="preserve">, Area Manager, Department of International Affairs, Hungarian Chamber of Commerce and Industry; Mr. </w:t>
      </w:r>
      <w:proofErr w:type="spellStart"/>
      <w:r w:rsidRPr="007B6878">
        <w:rPr>
          <w:rFonts w:ascii="Calibri" w:hAnsi="Calibri"/>
        </w:rPr>
        <w:t>Istvan</w:t>
      </w:r>
      <w:proofErr w:type="spellEnd"/>
      <w:r w:rsidRPr="007B6878">
        <w:rPr>
          <w:rFonts w:ascii="Calibri" w:hAnsi="Calibri"/>
        </w:rPr>
        <w:t xml:space="preserve"> </w:t>
      </w:r>
      <w:proofErr w:type="spellStart"/>
      <w:r w:rsidRPr="007B6878">
        <w:rPr>
          <w:rFonts w:ascii="Calibri" w:hAnsi="Calibri"/>
        </w:rPr>
        <w:t>Grafjodi</w:t>
      </w:r>
      <w:proofErr w:type="spellEnd"/>
      <w:r w:rsidRPr="007B6878">
        <w:rPr>
          <w:rFonts w:ascii="Calibri" w:hAnsi="Calibri"/>
        </w:rPr>
        <w:t>, Vice President, Division for Development of Relations with India, Budapest Chamber of Commerce and Industry.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  <w:gridCol w:w="4830"/>
      </w:tblGrid>
      <w:tr w:rsidR="006E1A60" w:rsidTr="00670764">
        <w:tc>
          <w:tcPr>
            <w:tcW w:w="4788" w:type="dxa"/>
          </w:tcPr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color w:val="984806"/>
              </w:rPr>
              <w:lastRenderedPageBreak/>
              <w:drawing>
                <wp:inline distT="0" distB="0" distL="0" distR="0">
                  <wp:extent cx="2819843" cy="2115879"/>
                  <wp:effectExtent l="19050" t="0" r="0" b="0"/>
                  <wp:docPr id="42" name="Picture 12" descr="IMG_1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1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 l="2591" t="2381" r="2155" b="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843" cy="2115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E1A60" w:rsidRDefault="006E1A60" w:rsidP="00670764">
            <w:pPr>
              <w:ind w:right="145"/>
              <w:jc w:val="both"/>
              <w:rPr>
                <w:rFonts w:ascii="Calibri" w:hAnsi="Calibri"/>
                <w:b/>
                <w:bCs/>
                <w:color w:val="984806"/>
              </w:rPr>
            </w:pPr>
          </w:p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984806"/>
              </w:rPr>
              <w:t>Location:</w:t>
            </w:r>
            <w:r>
              <w:rPr>
                <w:rFonts w:ascii="Calibri" w:hAnsi="Calibri"/>
                <w:color w:val="984806"/>
              </w:rPr>
              <w:t xml:space="preserve"> </w:t>
            </w:r>
            <w:r>
              <w:rPr>
                <w:rFonts w:ascii="Calibri" w:hAnsi="Calibri"/>
              </w:rPr>
              <w:t>Frankfurt, Germany</w:t>
            </w:r>
          </w:p>
          <w:p w:rsidR="006E1A60" w:rsidRDefault="006E1A60" w:rsidP="00670764">
            <w:pPr>
              <w:ind w:right="145"/>
              <w:jc w:val="both"/>
              <w:rPr>
                <w:rFonts w:ascii="Calibri" w:hAnsi="Calibri"/>
                <w:color w:val="984806"/>
              </w:rPr>
            </w:pPr>
          </w:p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984806"/>
              </w:rPr>
              <w:t xml:space="preserve">Description: </w:t>
            </w:r>
            <w:r>
              <w:rPr>
                <w:rFonts w:ascii="Calibri" w:hAnsi="Calibri"/>
              </w:rPr>
              <w:t xml:space="preserve">The Business Delegation from PHD Chamber met </w:t>
            </w:r>
            <w:r>
              <w:rPr>
                <w:rFonts w:ascii="Calibri" w:hAnsi="Calibri"/>
                <w:b/>
                <w:bCs/>
              </w:rPr>
              <w:t xml:space="preserve">with H.E. Mr. </w:t>
            </w:r>
            <w:proofErr w:type="spellStart"/>
            <w:r>
              <w:rPr>
                <w:rFonts w:ascii="Calibri" w:hAnsi="Calibri"/>
                <w:b/>
                <w:bCs/>
              </w:rPr>
              <w:t>Raveesh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Kumar, Consulate General of India, </w:t>
            </w:r>
            <w:proofErr w:type="gramStart"/>
            <w:r>
              <w:rPr>
                <w:rFonts w:ascii="Calibri" w:hAnsi="Calibri"/>
                <w:b/>
                <w:bCs/>
              </w:rPr>
              <w:t>High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Commission of India in Frankfurt</w:t>
            </w:r>
            <w:r>
              <w:rPr>
                <w:rFonts w:ascii="Calibri" w:hAnsi="Calibri"/>
              </w:rPr>
              <w:t>. The discussions were highly business oriented and focused on enhancing the trade ties between India and Germany.</w:t>
            </w:r>
          </w:p>
        </w:tc>
      </w:tr>
      <w:tr w:rsidR="006E1A60" w:rsidTr="00670764">
        <w:tc>
          <w:tcPr>
            <w:tcW w:w="4788" w:type="dxa"/>
          </w:tcPr>
          <w:p w:rsidR="006E1A60" w:rsidRDefault="006E1A60" w:rsidP="00670764">
            <w:pPr>
              <w:ind w:right="145"/>
              <w:rPr>
                <w:rFonts w:ascii="Calibri" w:hAnsi="Calibri"/>
                <w:b/>
                <w:bCs/>
                <w:color w:val="984806"/>
              </w:rPr>
            </w:pPr>
          </w:p>
          <w:p w:rsidR="006E1A60" w:rsidRDefault="006E1A60" w:rsidP="00670764">
            <w:pPr>
              <w:ind w:right="14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984806"/>
              </w:rPr>
              <w:t>Location:</w:t>
            </w:r>
            <w:r>
              <w:rPr>
                <w:rFonts w:ascii="Calibri" w:hAnsi="Calibri"/>
                <w:color w:val="984806"/>
              </w:rPr>
              <w:t xml:space="preserve"> </w:t>
            </w:r>
            <w:r>
              <w:rPr>
                <w:rFonts w:ascii="Calibri" w:hAnsi="Calibri"/>
              </w:rPr>
              <w:t>Frankfurt, Germany</w:t>
            </w:r>
          </w:p>
          <w:p w:rsidR="006E1A60" w:rsidRDefault="006E1A60" w:rsidP="00670764">
            <w:pPr>
              <w:ind w:right="145"/>
              <w:rPr>
                <w:rFonts w:ascii="Calibri" w:hAnsi="Calibri"/>
                <w:color w:val="984806"/>
              </w:rPr>
            </w:pPr>
          </w:p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984806"/>
              </w:rPr>
              <w:t xml:space="preserve">Description: </w:t>
            </w:r>
            <w:r>
              <w:rPr>
                <w:rFonts w:ascii="Calibri" w:hAnsi="Calibri"/>
              </w:rPr>
              <w:t xml:space="preserve">The Business Delegation from PHD Chamber met with </w:t>
            </w:r>
            <w:r>
              <w:rPr>
                <w:rFonts w:ascii="Calibri" w:hAnsi="Calibri"/>
                <w:b/>
                <w:bCs/>
              </w:rPr>
              <w:t>VDMA (</w:t>
            </w:r>
            <w:proofErr w:type="spellStart"/>
            <w:r>
              <w:rPr>
                <w:rFonts w:ascii="Calibri" w:hAnsi="Calibri"/>
                <w:b/>
                <w:bCs/>
              </w:rPr>
              <w:t>Verband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Deutscher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Maschinen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- und </w:t>
            </w:r>
            <w:proofErr w:type="spellStart"/>
            <w:r>
              <w:rPr>
                <w:rFonts w:ascii="Calibri" w:hAnsi="Calibri"/>
                <w:b/>
                <w:bCs/>
              </w:rPr>
              <w:t>Anlagenbau</w:t>
            </w:r>
            <w:proofErr w:type="spellEnd"/>
            <w:r>
              <w:rPr>
                <w:rFonts w:ascii="Calibri" w:hAnsi="Calibri"/>
              </w:rPr>
              <w:t>, Mechanical Engineering Industry Association). It represents more than 3,200 mostly medium-sized companies in the capital goods industry, making it the largest industry association in Europe.</w:t>
            </w:r>
          </w:p>
        </w:tc>
        <w:tc>
          <w:tcPr>
            <w:tcW w:w="4788" w:type="dxa"/>
          </w:tcPr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2688980" cy="1904163"/>
                  <wp:effectExtent l="19050" t="0" r="0" b="0"/>
                  <wp:docPr id="43" name="Picture 6" descr="IMG_1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1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 l="1492" t="1531" r="1249" b="1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980" cy="190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A60" w:rsidTr="00670764">
        <w:tc>
          <w:tcPr>
            <w:tcW w:w="4788" w:type="dxa"/>
          </w:tcPr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color w:val="984806"/>
              </w:rPr>
              <w:drawing>
                <wp:inline distT="0" distB="0" distL="0" distR="0">
                  <wp:extent cx="2793798" cy="1884540"/>
                  <wp:effectExtent l="19050" t="0" r="6552" b="0"/>
                  <wp:docPr id="44" name="Picture 7" descr="IMG_1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1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 l="1264" t="1292" r="1191" b="1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798" cy="188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E1A60" w:rsidRDefault="006E1A60" w:rsidP="00670764">
            <w:pPr>
              <w:ind w:right="145"/>
              <w:rPr>
                <w:rFonts w:ascii="Calibri" w:hAnsi="Calibri"/>
                <w:b/>
                <w:bCs/>
                <w:color w:val="984806"/>
              </w:rPr>
            </w:pPr>
          </w:p>
          <w:p w:rsidR="006E1A60" w:rsidRDefault="006E1A60" w:rsidP="00670764">
            <w:pPr>
              <w:ind w:right="14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984806"/>
              </w:rPr>
              <w:t>Location:</w:t>
            </w:r>
            <w:r>
              <w:rPr>
                <w:rFonts w:ascii="Calibri" w:hAnsi="Calibri"/>
                <w:color w:val="984806"/>
              </w:rPr>
              <w:t xml:space="preserve"> </w:t>
            </w:r>
            <w:r>
              <w:rPr>
                <w:rFonts w:ascii="Calibri" w:hAnsi="Calibri"/>
              </w:rPr>
              <w:t>Dusseldorf, Germany</w:t>
            </w:r>
          </w:p>
          <w:p w:rsidR="006E1A60" w:rsidRDefault="006E1A60" w:rsidP="00670764">
            <w:pPr>
              <w:ind w:right="145"/>
              <w:rPr>
                <w:rFonts w:ascii="Calibri" w:hAnsi="Calibri"/>
                <w:color w:val="984806"/>
              </w:rPr>
            </w:pPr>
          </w:p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984806"/>
              </w:rPr>
              <w:t xml:space="preserve">Description: </w:t>
            </w:r>
            <w:r>
              <w:rPr>
                <w:rFonts w:ascii="Calibri" w:hAnsi="Calibri"/>
              </w:rPr>
              <w:t xml:space="preserve">The Business Delegation from PHD Chamber met with </w:t>
            </w:r>
            <w:r>
              <w:rPr>
                <w:rFonts w:ascii="Calibri" w:hAnsi="Calibri"/>
                <w:b/>
                <w:bCs/>
              </w:rPr>
              <w:t xml:space="preserve">Mr. Dirk Matter, Director, Indo-German Chamber of Commerce and Industry. </w:t>
            </w:r>
            <w:r>
              <w:rPr>
                <w:rFonts w:ascii="Calibri" w:hAnsi="Calibri"/>
              </w:rPr>
              <w:t>The discussions were focused on expanding relations and engaging in collaborative work.</w:t>
            </w:r>
          </w:p>
        </w:tc>
      </w:tr>
      <w:tr w:rsidR="006E1A60" w:rsidTr="00670764">
        <w:tc>
          <w:tcPr>
            <w:tcW w:w="4788" w:type="dxa"/>
          </w:tcPr>
          <w:p w:rsidR="006E1A60" w:rsidRDefault="006E1A60" w:rsidP="00670764">
            <w:pPr>
              <w:ind w:right="145"/>
              <w:rPr>
                <w:rFonts w:ascii="Calibri" w:hAnsi="Calibri"/>
                <w:b/>
                <w:bCs/>
                <w:color w:val="984806"/>
              </w:rPr>
            </w:pPr>
          </w:p>
          <w:p w:rsidR="006E1A60" w:rsidRDefault="006E1A60" w:rsidP="00670764">
            <w:pPr>
              <w:ind w:right="145"/>
              <w:rPr>
                <w:rFonts w:ascii="Calibri" w:hAnsi="Calibri"/>
                <w:b/>
                <w:bCs/>
                <w:color w:val="984806"/>
              </w:rPr>
            </w:pPr>
          </w:p>
          <w:p w:rsidR="006E1A60" w:rsidRDefault="006E1A60" w:rsidP="00670764">
            <w:pPr>
              <w:ind w:right="14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984806"/>
              </w:rPr>
              <w:t>Location:</w:t>
            </w:r>
            <w:r>
              <w:rPr>
                <w:rFonts w:ascii="Calibri" w:hAnsi="Calibri"/>
                <w:color w:val="984806"/>
              </w:rPr>
              <w:t xml:space="preserve"> </w:t>
            </w:r>
            <w:r>
              <w:rPr>
                <w:rFonts w:ascii="Calibri" w:hAnsi="Calibri"/>
              </w:rPr>
              <w:t>Frankfurt, Germany</w:t>
            </w:r>
          </w:p>
          <w:p w:rsidR="006E1A60" w:rsidRDefault="006E1A60" w:rsidP="00670764">
            <w:pPr>
              <w:ind w:right="145"/>
              <w:rPr>
                <w:rFonts w:ascii="Calibri" w:hAnsi="Calibri"/>
                <w:color w:val="984806"/>
              </w:rPr>
            </w:pPr>
          </w:p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984806"/>
              </w:rPr>
              <w:t xml:space="preserve">Description: </w:t>
            </w:r>
            <w:r>
              <w:rPr>
                <w:rFonts w:ascii="Calibri" w:hAnsi="Calibri"/>
              </w:rPr>
              <w:t xml:space="preserve">The Business Delegation from PHD Chamber met with </w:t>
            </w:r>
            <w:r>
              <w:rPr>
                <w:rFonts w:ascii="Calibri" w:hAnsi="Calibri"/>
                <w:b/>
                <w:bCs/>
              </w:rPr>
              <w:t xml:space="preserve">Ms. Katharina von </w:t>
            </w:r>
            <w:proofErr w:type="spellStart"/>
            <w:r>
              <w:rPr>
                <w:rFonts w:ascii="Calibri" w:hAnsi="Calibri"/>
                <w:b/>
                <w:bCs/>
              </w:rPr>
              <w:t>Maltzan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Director International Business India and Asia Pacific, IHK Frankfurt </w:t>
            </w:r>
            <w:proofErr w:type="gramStart"/>
            <w:r>
              <w:rPr>
                <w:rFonts w:ascii="Calibri" w:hAnsi="Calibri"/>
                <w:b/>
                <w:bCs/>
              </w:rPr>
              <w:t>am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Maim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. </w:t>
            </w:r>
            <w:r>
              <w:rPr>
                <w:rFonts w:ascii="Calibri" w:hAnsi="Calibri"/>
              </w:rPr>
              <w:t>The meeting with Ms. Katharina went highly constructive and fruitful. The discussions involved enhancing business, trade and investment ties between two nations.</w:t>
            </w:r>
          </w:p>
        </w:tc>
        <w:tc>
          <w:tcPr>
            <w:tcW w:w="4788" w:type="dxa"/>
          </w:tcPr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color w:val="984806"/>
              </w:rPr>
              <w:drawing>
                <wp:inline distT="0" distB="0" distL="0" distR="0">
                  <wp:extent cx="2799512" cy="3030725"/>
                  <wp:effectExtent l="19050" t="0" r="838" b="0"/>
                  <wp:docPr id="45" name="Picture 8" descr="IMG_1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1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 l="1091" t="812" r="1017" b="1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512" cy="303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A60" w:rsidTr="00670764">
        <w:tc>
          <w:tcPr>
            <w:tcW w:w="4788" w:type="dxa"/>
          </w:tcPr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color w:val="984806"/>
              </w:rPr>
              <w:drawing>
                <wp:inline distT="0" distB="0" distL="0" distR="0">
                  <wp:extent cx="2769368" cy="1924259"/>
                  <wp:effectExtent l="19050" t="0" r="0" b="0"/>
                  <wp:docPr id="46" name="Picture 10" descr="IMG_1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1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 l="924" t="1266" r="1417" b="1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368" cy="1924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E1A60" w:rsidRDefault="006E1A60" w:rsidP="00670764">
            <w:pPr>
              <w:ind w:right="145"/>
              <w:rPr>
                <w:rFonts w:ascii="Calibri" w:hAnsi="Calibri"/>
                <w:b/>
                <w:bCs/>
                <w:color w:val="984806"/>
              </w:rPr>
            </w:pPr>
          </w:p>
          <w:p w:rsidR="006E1A60" w:rsidRDefault="006E1A60" w:rsidP="00670764">
            <w:pPr>
              <w:ind w:right="145"/>
              <w:rPr>
                <w:rFonts w:ascii="Calibri" w:hAnsi="Calibri"/>
                <w:b/>
                <w:bCs/>
                <w:color w:val="984806"/>
              </w:rPr>
            </w:pPr>
          </w:p>
          <w:p w:rsidR="006E1A60" w:rsidRDefault="006E1A60" w:rsidP="00670764">
            <w:pPr>
              <w:ind w:right="14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984806"/>
              </w:rPr>
              <w:t>Location:</w:t>
            </w:r>
            <w:r>
              <w:rPr>
                <w:rFonts w:ascii="Calibri" w:hAnsi="Calibri"/>
                <w:color w:val="984806"/>
              </w:rPr>
              <w:t xml:space="preserve"> </w:t>
            </w:r>
            <w:r>
              <w:rPr>
                <w:rFonts w:ascii="Calibri" w:hAnsi="Calibri"/>
              </w:rPr>
              <w:t>Berlin, Germany</w:t>
            </w:r>
          </w:p>
          <w:p w:rsidR="006E1A60" w:rsidRDefault="006E1A60" w:rsidP="00670764">
            <w:pPr>
              <w:ind w:right="145"/>
              <w:rPr>
                <w:rFonts w:ascii="Calibri" w:hAnsi="Calibri"/>
                <w:color w:val="984806"/>
              </w:rPr>
            </w:pPr>
          </w:p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984806"/>
              </w:rPr>
              <w:t xml:space="preserve">Description: </w:t>
            </w:r>
            <w:r>
              <w:rPr>
                <w:rFonts w:ascii="Calibri" w:hAnsi="Calibri"/>
              </w:rPr>
              <w:t xml:space="preserve">The Business Delegation from PHD Chamber met with </w:t>
            </w:r>
            <w:r>
              <w:rPr>
                <w:rFonts w:ascii="Calibri" w:hAnsi="Calibri"/>
                <w:b/>
                <w:bCs/>
              </w:rPr>
              <w:t xml:space="preserve">Mr. </w:t>
            </w:r>
            <w:proofErr w:type="spellStart"/>
            <w:r>
              <w:rPr>
                <w:rFonts w:ascii="Calibri" w:hAnsi="Calibri"/>
                <w:b/>
                <w:bCs/>
              </w:rPr>
              <w:t>Vikram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Vardhan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Second Secretary (Eco &amp; Com), High Commission of India to Germany. </w:t>
            </w:r>
            <w:r>
              <w:rPr>
                <w:rFonts w:ascii="Calibri" w:hAnsi="Calibri"/>
              </w:rPr>
              <w:t>The discussions were focused on enhancing trade and business ties between Indian and German business community.</w:t>
            </w:r>
          </w:p>
        </w:tc>
      </w:tr>
      <w:tr w:rsidR="006E1A60" w:rsidTr="00670764">
        <w:tc>
          <w:tcPr>
            <w:tcW w:w="4788" w:type="dxa"/>
          </w:tcPr>
          <w:p w:rsidR="006E1A60" w:rsidRDefault="006E1A60" w:rsidP="00670764">
            <w:pPr>
              <w:ind w:right="145"/>
              <w:rPr>
                <w:rFonts w:ascii="Calibri" w:hAnsi="Calibri"/>
                <w:b/>
                <w:bCs/>
                <w:color w:val="984806"/>
              </w:rPr>
            </w:pPr>
          </w:p>
          <w:p w:rsidR="006E1A60" w:rsidRDefault="006E1A60" w:rsidP="00670764">
            <w:pPr>
              <w:ind w:right="14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984806"/>
              </w:rPr>
              <w:t>Location:</w:t>
            </w:r>
            <w:r>
              <w:rPr>
                <w:rFonts w:ascii="Calibri" w:hAnsi="Calibri"/>
                <w:color w:val="984806"/>
              </w:rPr>
              <w:t xml:space="preserve"> </w:t>
            </w:r>
            <w:r>
              <w:rPr>
                <w:rFonts w:ascii="Calibri" w:hAnsi="Calibri"/>
              </w:rPr>
              <w:t>Budapest, Hungary</w:t>
            </w:r>
          </w:p>
          <w:p w:rsidR="006E1A60" w:rsidRDefault="006E1A60" w:rsidP="00670764">
            <w:pPr>
              <w:ind w:right="145"/>
              <w:rPr>
                <w:rFonts w:ascii="Calibri" w:hAnsi="Calibri"/>
                <w:color w:val="984806"/>
              </w:rPr>
            </w:pPr>
          </w:p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984806"/>
              </w:rPr>
              <w:t xml:space="preserve">Description: </w:t>
            </w:r>
            <w:r>
              <w:rPr>
                <w:rFonts w:ascii="Calibri" w:hAnsi="Calibri"/>
              </w:rPr>
              <w:t xml:space="preserve">The Business Delegation from PHD Chamber met with </w:t>
            </w:r>
            <w:r>
              <w:rPr>
                <w:rFonts w:ascii="Calibri" w:hAnsi="Calibri"/>
                <w:b/>
                <w:bCs/>
              </w:rPr>
              <w:t xml:space="preserve">Ms. </w:t>
            </w:r>
            <w:proofErr w:type="spellStart"/>
            <w:r>
              <w:rPr>
                <w:rFonts w:ascii="Calibri" w:hAnsi="Calibri"/>
                <w:b/>
                <w:bCs/>
              </w:rPr>
              <w:t>Ilona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Leimeter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Area Manager, Department of International Affairs, Hungarian Chamber of Commerce and Industry. </w:t>
            </w:r>
            <w:r>
              <w:rPr>
                <w:rFonts w:ascii="Calibri" w:hAnsi="Calibri"/>
              </w:rPr>
              <w:t>The business deliberations focused on enhancing business and entrepreneurial engagement between Indian and Hungarian business community.</w:t>
            </w:r>
          </w:p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</w:p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</w:p>
        </w:tc>
        <w:tc>
          <w:tcPr>
            <w:tcW w:w="4788" w:type="dxa"/>
          </w:tcPr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color w:val="984806"/>
              </w:rPr>
              <w:drawing>
                <wp:inline distT="0" distB="0" distL="0" distR="0">
                  <wp:extent cx="2880534" cy="1969477"/>
                  <wp:effectExtent l="19050" t="0" r="0" b="0"/>
                  <wp:docPr id="47" name="Picture 13" descr="IMG_1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1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/>
                          <a:srcRect l="891" t="1235" r="1025" b="1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534" cy="1969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A60" w:rsidTr="00670764">
        <w:tc>
          <w:tcPr>
            <w:tcW w:w="4788" w:type="dxa"/>
          </w:tcPr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color w:val="984806"/>
              </w:rPr>
              <w:lastRenderedPageBreak/>
              <w:drawing>
                <wp:inline distT="0" distB="0" distL="0" distR="0">
                  <wp:extent cx="2826071" cy="1904163"/>
                  <wp:effectExtent l="19050" t="0" r="0" b="0"/>
                  <wp:docPr id="48" name="Picture 4" descr="IMG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/>
                          <a:srcRect l="1079" t="1275" r="1128" b="2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071" cy="190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E1A60" w:rsidRDefault="006E1A60" w:rsidP="00670764">
            <w:pPr>
              <w:ind w:right="145"/>
              <w:rPr>
                <w:rFonts w:ascii="Calibri" w:hAnsi="Calibri"/>
                <w:b/>
                <w:bCs/>
                <w:color w:val="984806"/>
              </w:rPr>
            </w:pPr>
          </w:p>
          <w:p w:rsidR="006E1A60" w:rsidRDefault="006E1A60" w:rsidP="00670764">
            <w:pPr>
              <w:ind w:right="14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984806"/>
              </w:rPr>
              <w:t>Location:</w:t>
            </w:r>
            <w:r>
              <w:rPr>
                <w:rFonts w:ascii="Calibri" w:hAnsi="Calibri"/>
                <w:color w:val="984806"/>
              </w:rPr>
              <w:t xml:space="preserve"> </w:t>
            </w:r>
            <w:r>
              <w:rPr>
                <w:rFonts w:ascii="Calibri" w:hAnsi="Calibri"/>
              </w:rPr>
              <w:t>Budapest, Hungary</w:t>
            </w:r>
          </w:p>
          <w:p w:rsidR="006E1A60" w:rsidRDefault="006E1A60" w:rsidP="00670764">
            <w:pPr>
              <w:ind w:right="145"/>
              <w:rPr>
                <w:rFonts w:ascii="Calibri" w:hAnsi="Calibri"/>
                <w:color w:val="984806"/>
              </w:rPr>
            </w:pPr>
          </w:p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984806"/>
              </w:rPr>
              <w:t xml:space="preserve">Description: </w:t>
            </w:r>
            <w:r>
              <w:rPr>
                <w:rFonts w:ascii="Calibri" w:hAnsi="Calibri"/>
              </w:rPr>
              <w:t xml:space="preserve">The Business Delegation from PHD Chamber met with </w:t>
            </w:r>
            <w:r>
              <w:rPr>
                <w:rFonts w:ascii="Calibri" w:hAnsi="Calibri"/>
                <w:b/>
                <w:bCs/>
              </w:rPr>
              <w:t xml:space="preserve">Mr. </w:t>
            </w:r>
            <w:proofErr w:type="spellStart"/>
            <w:r>
              <w:rPr>
                <w:rFonts w:ascii="Calibri" w:hAnsi="Calibri"/>
                <w:b/>
                <w:bCs/>
              </w:rPr>
              <w:t>Istvan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Grafjodi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Vice President, </w:t>
            </w:r>
            <w:proofErr w:type="gramStart"/>
            <w:r>
              <w:rPr>
                <w:rFonts w:ascii="Calibri" w:hAnsi="Calibri"/>
                <w:b/>
                <w:bCs/>
              </w:rPr>
              <w:t>Division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for Development of Relations with India, Budapest Chamber of Commerce and Industry. </w:t>
            </w:r>
            <w:r>
              <w:rPr>
                <w:rFonts w:ascii="Calibri" w:hAnsi="Calibri"/>
              </w:rPr>
              <w:t>The deliberations were focused on enhancing collaborative engagements between PHD Chamber of Commerce and Industry and Budapest Chamber of Commerce and Industry.</w:t>
            </w:r>
          </w:p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</w:p>
        </w:tc>
      </w:tr>
      <w:tr w:rsidR="006E1A60" w:rsidTr="00670764">
        <w:tc>
          <w:tcPr>
            <w:tcW w:w="4788" w:type="dxa"/>
          </w:tcPr>
          <w:p w:rsidR="006E1A60" w:rsidRDefault="006E1A60" w:rsidP="00670764">
            <w:pPr>
              <w:ind w:right="145"/>
              <w:rPr>
                <w:rFonts w:ascii="Calibri" w:hAnsi="Calibri"/>
                <w:b/>
                <w:bCs/>
                <w:color w:val="984806"/>
              </w:rPr>
            </w:pPr>
          </w:p>
          <w:p w:rsidR="006E1A60" w:rsidRDefault="006E1A60" w:rsidP="00670764">
            <w:pPr>
              <w:ind w:right="14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984806"/>
              </w:rPr>
              <w:t>Location:</w:t>
            </w:r>
            <w:r>
              <w:rPr>
                <w:rFonts w:ascii="Calibri" w:hAnsi="Calibri"/>
                <w:color w:val="984806"/>
              </w:rPr>
              <w:t xml:space="preserve"> </w:t>
            </w:r>
            <w:r>
              <w:rPr>
                <w:rFonts w:ascii="Calibri" w:hAnsi="Calibri"/>
              </w:rPr>
              <w:t>Budapest, Hungary</w:t>
            </w:r>
          </w:p>
          <w:p w:rsidR="006E1A60" w:rsidRDefault="006E1A60" w:rsidP="00670764">
            <w:pPr>
              <w:ind w:right="145"/>
              <w:rPr>
                <w:rFonts w:ascii="Calibri" w:hAnsi="Calibri"/>
                <w:color w:val="984806"/>
              </w:rPr>
            </w:pPr>
          </w:p>
          <w:p w:rsidR="006E1A60" w:rsidRDefault="006E1A60" w:rsidP="00670764">
            <w:pPr>
              <w:ind w:right="14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984806"/>
              </w:rPr>
              <w:t xml:space="preserve">Description: </w:t>
            </w:r>
            <w:r>
              <w:rPr>
                <w:rFonts w:ascii="Calibri" w:hAnsi="Calibri"/>
              </w:rPr>
              <w:t xml:space="preserve">The Business Delegation from PHD Chamber met with </w:t>
            </w:r>
            <w:r>
              <w:rPr>
                <w:rFonts w:ascii="Calibri" w:hAnsi="Calibri"/>
                <w:b/>
                <w:bCs/>
              </w:rPr>
              <w:t xml:space="preserve">Mr. Vijay </w:t>
            </w:r>
            <w:proofErr w:type="spellStart"/>
            <w:r>
              <w:rPr>
                <w:rFonts w:ascii="Calibri" w:hAnsi="Calibri"/>
                <w:b/>
                <w:bCs/>
              </w:rPr>
              <w:t>Khanduja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Counselor (POL/COM), High Commission of India in Budapest. </w:t>
            </w:r>
          </w:p>
          <w:p w:rsidR="006E1A60" w:rsidRDefault="006E1A60" w:rsidP="00670764">
            <w:pPr>
              <w:ind w:right="145"/>
              <w:jc w:val="both"/>
              <w:rPr>
                <w:rFonts w:ascii="Calibri" w:hAnsi="Calibri"/>
                <w:noProof/>
                <w:color w:val="984806"/>
              </w:rPr>
            </w:pPr>
            <w:r>
              <w:rPr>
                <w:rFonts w:ascii="Calibri" w:hAnsi="Calibri"/>
              </w:rPr>
              <w:t xml:space="preserve">Mr. </w:t>
            </w:r>
            <w:proofErr w:type="spellStart"/>
            <w:r>
              <w:rPr>
                <w:rFonts w:ascii="Calibri" w:hAnsi="Calibri"/>
              </w:rPr>
              <w:t>Gopal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Jiwarajka</w:t>
            </w:r>
            <w:proofErr w:type="spellEnd"/>
            <w:r>
              <w:rPr>
                <w:rFonts w:ascii="Calibri" w:hAnsi="Calibri"/>
              </w:rPr>
              <w:t>, President, PHD Chamber presented the auspicious memento to the Counselor.</w:t>
            </w:r>
          </w:p>
        </w:tc>
        <w:tc>
          <w:tcPr>
            <w:tcW w:w="4788" w:type="dxa"/>
          </w:tcPr>
          <w:p w:rsidR="006E1A60" w:rsidRDefault="006E1A60" w:rsidP="00670764">
            <w:pPr>
              <w:ind w:right="145"/>
              <w:rPr>
                <w:rFonts w:ascii="Calibri" w:hAnsi="Calibri"/>
                <w:b/>
                <w:bCs/>
                <w:color w:val="984806"/>
              </w:rPr>
            </w:pPr>
            <w:r>
              <w:rPr>
                <w:rFonts w:ascii="Calibri" w:hAnsi="Calibri"/>
                <w:noProof/>
                <w:color w:val="984806"/>
              </w:rPr>
              <w:drawing>
                <wp:inline distT="0" distB="0" distL="0" distR="0">
                  <wp:extent cx="2870897" cy="1783582"/>
                  <wp:effectExtent l="19050" t="0" r="5653" b="0"/>
                  <wp:docPr id="49" name="Picture 5" descr="IMG_1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1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/>
                          <a:srcRect l="1063" t="1639" r="1162" b="1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897" cy="1783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7FD" w:rsidRDefault="00C517FD"/>
    <w:sectPr w:rsidR="00C5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1A60"/>
    <w:rsid w:val="006E1A60"/>
    <w:rsid w:val="00C5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E1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2CD6D.C5E7AE30" TargetMode="External"/><Relationship Id="rId13" Type="http://schemas.openxmlformats.org/officeDocument/2006/relationships/image" Target="media/image6.jpeg"/><Relationship Id="rId18" Type="http://schemas.openxmlformats.org/officeDocument/2006/relationships/image" Target="cid:image013.jpg@01D2CD6D.C5E7AE3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cid:image009.jpg@01D2CD6D.C5E7AE30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cid:image011.jpg@01D2CD6D.C5E7AE30" TargetMode="External"/><Relationship Id="rId20" Type="http://schemas.openxmlformats.org/officeDocument/2006/relationships/image" Target="cid:image015.jpg@01D2CD6D.C5E7AE30" TargetMode="External"/><Relationship Id="rId1" Type="http://schemas.openxmlformats.org/officeDocument/2006/relationships/styles" Target="styles.xml"/><Relationship Id="rId6" Type="http://schemas.openxmlformats.org/officeDocument/2006/relationships/image" Target="cid:image006.jpg@01D2CD6D.C5E7AE3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image" Target="cid:image008.jpg@01D2CD6D.C5E7AE30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cid:image010.jpg@01D2CD6D.C5E7AE3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Rohit</cp:lastModifiedBy>
  <cp:revision>2</cp:revision>
  <dcterms:created xsi:type="dcterms:W3CDTF">2017-11-03T04:58:00Z</dcterms:created>
  <dcterms:modified xsi:type="dcterms:W3CDTF">2017-11-03T04:58:00Z</dcterms:modified>
</cp:coreProperties>
</file>